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AA" w:rsidRDefault="00FA2DAA" w:rsidP="00FA2DAA">
      <w:pPr>
        <w:pStyle w:val="Ttulo1"/>
        <w:spacing w:before="75" w:after="45" w:line="345" w:lineRule="atLeast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¿Quiénes pertenecen al régimen simplificado en el año 2012?</w:t>
      </w:r>
    </w:p>
    <w:p w:rsidR="00FA2DAA" w:rsidRP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Fijado ya el </w:t>
      </w:r>
      <w:hyperlink r:id="rId6" w:history="1">
        <w:r w:rsidRPr="00FA2DAA">
          <w:rPr>
            <w:rFonts w:ascii="Arial" w:eastAsia="Times New Roman" w:hAnsi="Arial" w:cs="Arial"/>
            <w:sz w:val="20"/>
            <w:szCs w:val="20"/>
            <w:lang w:eastAsia="es-ES"/>
          </w:rPr>
          <w:t>valor del Uvt para el 2012</w:t>
        </w:r>
      </w:hyperlink>
      <w:r w:rsidRPr="00FA2DAA">
        <w:rPr>
          <w:rFonts w:ascii="Arial" w:eastAsia="Times New Roman" w:hAnsi="Arial" w:cs="Arial"/>
          <w:sz w:val="20"/>
          <w:szCs w:val="20"/>
          <w:lang w:eastAsia="es-ES"/>
        </w:rPr>
        <w:t> se puede determinar quiénes pueden pertenecer al </w:t>
      </w:r>
      <w:hyperlink r:id="rId7" w:history="1">
        <w:r w:rsidRPr="00FA2DAA">
          <w:rPr>
            <w:rFonts w:ascii="Arial" w:eastAsia="Times New Roman" w:hAnsi="Arial" w:cs="Arial"/>
            <w:sz w:val="20"/>
            <w:szCs w:val="20"/>
            <w:lang w:eastAsia="es-ES"/>
          </w:rPr>
          <w:t>régimen simplificado</w:t>
        </w:r>
      </w:hyperlink>
      <w:r w:rsidRPr="00FA2DAA">
        <w:rPr>
          <w:rFonts w:ascii="Arial" w:eastAsia="Times New Roman" w:hAnsi="Arial" w:cs="Arial"/>
          <w:sz w:val="20"/>
          <w:szCs w:val="20"/>
          <w:lang w:eastAsia="es-ES"/>
        </w:rPr>
        <w:t> por el año gravable 2012.</w:t>
      </w:r>
    </w:p>
    <w:p w:rsidR="00FA2DAA" w:rsidRP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Según el artículo 499 del </w:t>
      </w:r>
      <w:hyperlink r:id="rId8" w:history="1">
        <w:r w:rsidRPr="00FA2DAA">
          <w:rPr>
            <w:rFonts w:ascii="Arial" w:eastAsia="Times New Roman" w:hAnsi="Arial" w:cs="Arial"/>
            <w:sz w:val="20"/>
            <w:szCs w:val="20"/>
            <w:lang w:eastAsia="es-ES"/>
          </w:rPr>
          <w:t>estatuto tributario</w:t>
        </w:r>
      </w:hyperlink>
      <w:r w:rsidRPr="00FA2DAA">
        <w:rPr>
          <w:rFonts w:ascii="Arial" w:eastAsia="Times New Roman" w:hAnsi="Arial" w:cs="Arial"/>
          <w:sz w:val="20"/>
          <w:szCs w:val="20"/>
          <w:lang w:eastAsia="es-ES"/>
        </w:rPr>
        <w:t> y considerando que el Uvt para el 2012 equivale a $26.049,  las personas naturales que pueden perteneces al régimen simplificado serán las que cumplan los siguientes requisitos: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Qué los ingresos provenientes de las actividades gravadas desarrolladas por la </w:t>
      </w:r>
      <w:hyperlink r:id="rId9" w:history="1">
        <w:r w:rsidRPr="00FA2DAA">
          <w:rPr>
            <w:rFonts w:ascii="Arial" w:eastAsia="Times New Roman" w:hAnsi="Arial" w:cs="Arial"/>
            <w:sz w:val="20"/>
            <w:szCs w:val="20"/>
            <w:lang w:eastAsia="es-ES"/>
          </w:rPr>
          <w:t>persona natural</w:t>
        </w:r>
      </w:hyperlink>
      <w:r w:rsidRPr="00FA2DAA">
        <w:rPr>
          <w:rFonts w:ascii="Arial" w:eastAsia="Times New Roman" w:hAnsi="Arial" w:cs="Arial"/>
          <w:sz w:val="20"/>
          <w:szCs w:val="20"/>
          <w:lang w:eastAsia="es-ES"/>
        </w:rPr>
        <w:t> durante el 2011 hayan sido inferiores a 4.000 Uvt ($100.528.000).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No tener más de un establecimiento de comercio, oficina, sede, local o negocio donde ejercen su actividad.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Que en el establecimiento de comercio, oficina, sede, local o negocio no se desarrollen actividades bajo franquicia, concesión, regalía, autorización o cualquier otro sistema que implique la explotación de intangibles.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No ser usuario aduanero.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Que en el 2011 no haya celebrados contratos de venta de bienes o prestación de servicios gravados por un valor  individual  superior a 3.300 Uvt ($82.936.000).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Que en el 2012  no celebre contratos de venta de bienes o prestación de servicios gravados por un valor  individual  superior a 3.300 Uvt, esto es $85,962.000.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Que en el 2011 el monto total de sus consignaciones bancarias no haya superado los 4.500 Uvt, es decir $113.094.000.</w:t>
      </w:r>
    </w:p>
    <w:p w:rsidR="00FA2DAA" w:rsidRPr="00FA2DAA" w:rsidRDefault="00FA2DAA" w:rsidP="00FA2DAA">
      <w:pPr>
        <w:numPr>
          <w:ilvl w:val="0"/>
          <w:numId w:val="2"/>
        </w:numPr>
        <w:spacing w:before="100" w:beforeAutospacing="1" w:after="100" w:afterAutospacing="1" w:line="240" w:lineRule="atLeast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Que en el 2012 el monto total de sus consignaciones no supere el monto de 4.500 Uvt, esto es la suma de $117.221.000.</w:t>
      </w:r>
    </w:p>
    <w:p w:rsidR="00FA2DAA" w:rsidRP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Quien en el 2012 pretenda firmar un contrato cuyo valor individual sea superior a $85.962.000 debe previamente inscribirse en el </w:t>
      </w:r>
      <w:hyperlink r:id="rId10" w:history="1">
        <w:r w:rsidRPr="00FA2DAA">
          <w:rPr>
            <w:rFonts w:ascii="Arial" w:eastAsia="Times New Roman" w:hAnsi="Arial" w:cs="Arial"/>
            <w:sz w:val="20"/>
            <w:szCs w:val="20"/>
            <w:lang w:eastAsia="es-ES"/>
          </w:rPr>
          <w:t>régimen común</w:t>
        </w:r>
      </w:hyperlink>
      <w:r w:rsidRPr="00FA2DAA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FA2DAA" w:rsidRP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sz w:val="20"/>
          <w:szCs w:val="20"/>
          <w:lang w:eastAsia="es-ES"/>
        </w:rPr>
        <w:t>Valor del Uvt de referencia:</w:t>
      </w:r>
    </w:p>
    <w:p w:rsidR="00FA2DAA" w:rsidRP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2011:</w:t>
      </w:r>
      <w:r w:rsidRPr="00FA2DAA">
        <w:rPr>
          <w:rFonts w:ascii="Arial" w:eastAsia="Times New Roman" w:hAnsi="Arial" w:cs="Arial"/>
          <w:sz w:val="20"/>
          <w:szCs w:val="20"/>
          <w:lang w:eastAsia="es-ES"/>
        </w:rPr>
        <w:t> 25.132</w:t>
      </w:r>
    </w:p>
    <w:p w:rsid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A2DA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2012:</w:t>
      </w:r>
      <w:r w:rsidRPr="00FA2DAA">
        <w:rPr>
          <w:rFonts w:ascii="Arial" w:eastAsia="Times New Roman" w:hAnsi="Arial" w:cs="Arial"/>
          <w:sz w:val="20"/>
          <w:szCs w:val="20"/>
          <w:lang w:eastAsia="es-ES"/>
        </w:rPr>
        <w:t> 26.049</w:t>
      </w:r>
    </w:p>
    <w:p w:rsid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A2DAA" w:rsidRDefault="00FA2DAA" w:rsidP="00FA2DAA">
      <w:pPr>
        <w:spacing w:after="0" w:line="34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A2DAA" w:rsidRPr="00FA2DAA" w:rsidRDefault="00FA2DAA" w:rsidP="00FA2DAA">
      <w:pPr>
        <w:pStyle w:val="Ttulo2"/>
        <w:pBdr>
          <w:bottom w:val="single" w:sz="6" w:space="6" w:color="666666"/>
        </w:pBdr>
        <w:shd w:val="clear" w:color="auto" w:fill="FFFFFF"/>
        <w:spacing w:before="300" w:after="300"/>
        <w:rPr>
          <w:rFonts w:ascii="Arial" w:hAnsi="Arial" w:cs="Arial"/>
          <w:b w:val="0"/>
          <w:bCs w:val="0"/>
          <w:color w:val="840000"/>
          <w:sz w:val="20"/>
          <w:szCs w:val="20"/>
        </w:rPr>
      </w:pPr>
      <w:r>
        <w:rPr>
          <w:rFonts w:ascii="Arial" w:hAnsi="Arial" w:cs="Arial"/>
          <w:b w:val="0"/>
          <w:bCs w:val="0"/>
          <w:color w:val="840000"/>
          <w:sz w:val="38"/>
          <w:szCs w:val="38"/>
        </w:rPr>
        <w:t xml:space="preserve">¿Quiénes son responsables del régimen común </w:t>
      </w:r>
      <w:r w:rsidRPr="00FA2DAA">
        <w:rPr>
          <w:rFonts w:ascii="Arial" w:hAnsi="Arial" w:cs="Arial"/>
          <w:b w:val="0"/>
          <w:bCs w:val="0"/>
          <w:color w:val="840000"/>
          <w:sz w:val="20"/>
          <w:szCs w:val="20"/>
        </w:rPr>
        <w:t>para e</w:t>
      </w:r>
      <w:bookmarkStart w:id="0" w:name="_GoBack"/>
      <w:bookmarkEnd w:id="0"/>
      <w:r w:rsidRPr="00FA2DAA">
        <w:rPr>
          <w:rFonts w:ascii="Arial" w:hAnsi="Arial" w:cs="Arial"/>
          <w:b w:val="0"/>
          <w:bCs w:val="0"/>
          <w:color w:val="840000"/>
          <w:sz w:val="20"/>
          <w:szCs w:val="20"/>
        </w:rPr>
        <w:t xml:space="preserve"> año 2012?</w:t>
      </w:r>
    </w:p>
    <w:p w:rsidR="00FA2DAA" w:rsidRPr="00FA2DAA" w:rsidRDefault="00FA2DAA" w:rsidP="00FA2DAA">
      <w:pPr>
        <w:rPr>
          <w:rFonts w:ascii="Arial" w:hAnsi="Arial" w:cs="Arial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  <w:shd w:val="clear" w:color="auto" w:fill="FFFFFF"/>
        </w:rPr>
        <w:t>Por</w:t>
      </w:r>
      <w:r w:rsidRPr="00FA2DA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1" w:tooltip="Entradas de contribuyente.org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  <w:shd w:val="clear" w:color="auto" w:fill="FFFFFF"/>
          </w:rPr>
          <w:t>contribuyente.org</w:t>
        </w:r>
      </w:hyperlink>
      <w:r w:rsidRPr="00FA2DA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A2DAA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1 ene, 2012 • Sección:</w:t>
      </w:r>
      <w:r w:rsidRPr="00FA2DA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2" w:tooltip="Ver todas las entradas en Impuesto a las Ventas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  <w:shd w:val="clear" w:color="auto" w:fill="FFFFFF"/>
          </w:rPr>
          <w:t>Impuesto a las Ventas</w:t>
        </w:r>
      </w:hyperlink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Usted debe inscribirse como responsable  del Régimen Común del Impuesto a las Ventas durante el año 2012 y registrar en el R.U.T el código de responsabilidad 11 si cumple con una de las siguientes condiciones: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Es Persona Jurídica que vende bienes o presta servicios que están gravados con el impuesto a las ventas.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Es Persona Natural que vende bienes o presta servicios que estén gravados con el impuesto a las ventas y  en el año 2.011 obtuvo ingresos por actividades gravadas superiores a $100.528.000.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lastRenderedPageBreak/>
        <w:t>- Es Persona Natural y posee más de un establecimiento de comercio, oficina, sede, local o negocio donde desarrolla su actividad.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Desarrolla actividades gravadas bajo el concepto de franquicia, concesión, regalía, autorización o cualquier otro sistema que implique la explotación de intangibles, aunque no cumpla con los topes de ingresos.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Es usuario aduanero.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Si celebró contratos en el año anterior (2011) o en el año en curso (2012) de venta de bienes o prestación de servicios gravados por valor individual y superior a 3.300 U.V.T ($82.936.000 – 2.011) ó ($85.962.000 – 2012)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Si sus consignaciones bancarias, depósitos o inversiones financieras durante el año anterior (2011) o el año en curso (2012) superan la suma de 4.500 UVT ($ 113.094.000 – 2011) ó ($117.221.000 – 2012)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Es productor o comercializador de bienes gravados, exentos o excluidos y estos bienes son exportados directamente o son vendidos a sociedades de comercialización internacional.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Recuerde que  si durante el año gravable 2012 celebra un contrato de venta de bienes o de prestación de servicios gravados por cuantía individual y superior a $85.962.000 (3.300 UVT), deberá inscribirse previamente en el Régimen Común.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Style w:val="Textoennegrita"/>
          <w:rFonts w:ascii="Arial" w:hAnsi="Arial" w:cs="Arial"/>
          <w:color w:val="333333"/>
          <w:sz w:val="20"/>
          <w:szCs w:val="20"/>
        </w:rPr>
        <w:t>Obligaciones de los Responsables del Régimen Común.</w:t>
      </w:r>
    </w:p>
    <w:p w:rsidR="00FA2DAA" w:rsidRPr="00FA2DAA" w:rsidRDefault="00FA2DAA" w:rsidP="00FA2DAA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Dentro de las obligaciones formales que deben cumplir los responsables del régimen común se señalan las siguientes: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Inscribirse en el Registro Único Tributario (</w:t>
      </w:r>
      <w:hyperlink r:id="rId13" w:anchor="555-2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Art 555-2 E.T</w:t>
        </w:r>
      </w:hyperlink>
      <w:r w:rsidRPr="00FA2DAA">
        <w:rPr>
          <w:rFonts w:ascii="Arial" w:hAnsi="Arial" w:cs="Arial"/>
          <w:color w:val="333333"/>
          <w:sz w:val="20"/>
          <w:szCs w:val="20"/>
        </w:rPr>
        <w:t>) e informar el cese de actividades y todo cambio que implique actualización de R.U.T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Presentar bimestralmente la declaración del impuesto a las ventas cuando se realicen operaciones gravadas con el impuesto a las ventas (</w:t>
      </w:r>
      <w:hyperlink r:id="rId14" w:anchor="601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Art. 601 E.T</w:t>
        </w:r>
      </w:hyperlink>
      <w:r w:rsidRPr="00FA2DAA">
        <w:rPr>
          <w:rFonts w:ascii="Arial" w:hAnsi="Arial" w:cs="Arial"/>
          <w:color w:val="333333"/>
          <w:sz w:val="20"/>
          <w:szCs w:val="20"/>
        </w:rPr>
        <w:t>)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Expedir factura y/o documento equivalente y conservar copia de la misma por cada operación de venta o de prestación de servicios que realicen con los requisitos de que trata el</w:t>
      </w:r>
      <w:hyperlink r:id="rId15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 artículo 617 del E.T</w:t>
        </w:r>
      </w:hyperlink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Expedir documento equivalente a la factura en operaciones con personas naturales no comerciantes o inscritas como responsables del régimen simplificado de conformidad con el artículo</w:t>
      </w:r>
      <w:r w:rsidRPr="00FA2DA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6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3 del Decreto 522/2003</w:t>
        </w:r>
      </w:hyperlink>
      <w:r w:rsidRPr="00FA2DAA">
        <w:rPr>
          <w:rFonts w:ascii="Arial" w:hAnsi="Arial" w:cs="Arial"/>
          <w:color w:val="333333"/>
          <w:sz w:val="20"/>
          <w:szCs w:val="20"/>
        </w:rPr>
        <w:t>.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Llevar el registro auxiliar y cuenta corriente del Impuesto a las Ventas. (Arts.</w:t>
      </w:r>
      <w:r w:rsidRPr="00FA2DA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7" w:anchor="509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509</w:t>
        </w:r>
      </w:hyperlink>
      <w:r w:rsidRPr="00FA2DAA">
        <w:rPr>
          <w:rFonts w:ascii="Arial" w:hAnsi="Arial" w:cs="Arial"/>
          <w:color w:val="333333"/>
          <w:sz w:val="20"/>
          <w:szCs w:val="20"/>
        </w:rPr>
        <w:t>,</w:t>
      </w:r>
      <w:r w:rsidRPr="00FA2DA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8" w:anchor="581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581</w:t>
        </w:r>
      </w:hyperlink>
      <w:r w:rsidRPr="00FA2DA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FA2DAA">
        <w:rPr>
          <w:rFonts w:ascii="Arial" w:hAnsi="Arial" w:cs="Arial"/>
          <w:color w:val="333333"/>
          <w:sz w:val="20"/>
          <w:szCs w:val="20"/>
        </w:rPr>
        <w:t>y</w:t>
      </w:r>
      <w:r w:rsidRPr="00FA2DA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9" w:anchor="602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602</w:t>
        </w:r>
      </w:hyperlink>
      <w:r w:rsidRPr="00FA2DA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FA2DAA">
        <w:rPr>
          <w:rFonts w:ascii="Arial" w:hAnsi="Arial" w:cs="Arial"/>
          <w:color w:val="333333"/>
          <w:sz w:val="20"/>
          <w:szCs w:val="20"/>
        </w:rPr>
        <w:t>del E.T.</w:t>
      </w:r>
      <w:r w:rsidRPr="00FA2DA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0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Art. 4, D.R 1165/96</w:t>
        </w:r>
      </w:hyperlink>
      <w:r w:rsidRPr="00FA2DAA">
        <w:rPr>
          <w:rFonts w:ascii="Arial" w:hAnsi="Arial" w:cs="Arial"/>
          <w:color w:val="333333"/>
          <w:sz w:val="20"/>
          <w:szCs w:val="20"/>
        </w:rPr>
        <w:t>)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>- Suministrar información (</w:t>
      </w:r>
      <w:hyperlink r:id="rId21" w:anchor="631" w:tgtFrame="_blank" w:history="1">
        <w:r w:rsidRPr="00FA2DAA">
          <w:rPr>
            <w:rStyle w:val="Hipervnculo"/>
            <w:rFonts w:ascii="Arial" w:hAnsi="Arial" w:cs="Arial"/>
            <w:color w:val="333333"/>
            <w:sz w:val="20"/>
            <w:szCs w:val="20"/>
          </w:rPr>
          <w:t>Art. 631 del E.T</w:t>
        </w:r>
      </w:hyperlink>
      <w:r w:rsidRPr="00FA2DAA">
        <w:rPr>
          <w:rFonts w:ascii="Arial" w:hAnsi="Arial" w:cs="Arial"/>
          <w:color w:val="333333"/>
          <w:sz w:val="20"/>
          <w:szCs w:val="20"/>
        </w:rPr>
        <w:t>)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FA2DAA">
        <w:rPr>
          <w:rStyle w:val="Textoennegrita"/>
          <w:rFonts w:ascii="Arial" w:hAnsi="Arial" w:cs="Arial"/>
          <w:color w:val="333333"/>
          <w:sz w:val="20"/>
          <w:szCs w:val="20"/>
        </w:rPr>
        <w:t>Personas Naturales que deban pertenecer al régimen común y que no sean comerciantes</w:t>
      </w:r>
      <w:r w:rsidRPr="00FA2DAA">
        <w:rPr>
          <w:rFonts w:ascii="Arial" w:hAnsi="Arial" w:cs="Arial"/>
          <w:color w:val="333333"/>
          <w:sz w:val="20"/>
          <w:szCs w:val="20"/>
        </w:rPr>
        <w:t>.</w:t>
      </w:r>
    </w:p>
    <w:p w:rsidR="00FA2DAA" w:rsidRPr="00FA2DAA" w:rsidRDefault="00FA2DAA" w:rsidP="00FA2DA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FA2DAA">
        <w:rPr>
          <w:rFonts w:ascii="Arial" w:hAnsi="Arial" w:cs="Arial"/>
          <w:color w:val="333333"/>
          <w:sz w:val="20"/>
          <w:szCs w:val="20"/>
        </w:rPr>
        <w:t xml:space="preserve">Las personas naturales, que siendo responsables del impuesto a las ventas por desarrollar operaciones gravadas y cumple con alguno de los requisitos para pertenecer al régimen común del impuesto a las ventas, pero que no tengan la calidad de comerciantes (como es el caso de las profesiones liberales o actividades agrícolas y ganaderas), no están en la obligación de llevar contabilidad conforme a lo estipulado en el artículo </w:t>
      </w:r>
      <w:r>
        <w:rPr>
          <w:rFonts w:ascii="Arial" w:hAnsi="Arial" w:cs="Arial"/>
          <w:color w:val="333333"/>
          <w:sz w:val="20"/>
          <w:szCs w:val="20"/>
        </w:rPr>
        <w:t xml:space="preserve">19 del código de comercio, </w:t>
      </w:r>
    </w:p>
    <w:sectPr w:rsidR="00FA2DAA" w:rsidRPr="00FA2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44B"/>
    <w:multiLevelType w:val="multilevel"/>
    <w:tmpl w:val="342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43791"/>
    <w:multiLevelType w:val="multilevel"/>
    <w:tmpl w:val="D22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635C4"/>
    <w:multiLevelType w:val="multilevel"/>
    <w:tmpl w:val="DC64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D6858"/>
    <w:multiLevelType w:val="multilevel"/>
    <w:tmpl w:val="9EB4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A"/>
    <w:rsid w:val="000137F1"/>
    <w:rsid w:val="00052A95"/>
    <w:rsid w:val="0009742A"/>
    <w:rsid w:val="00125C0E"/>
    <w:rsid w:val="001314B3"/>
    <w:rsid w:val="00151C6B"/>
    <w:rsid w:val="001A7AC7"/>
    <w:rsid w:val="001C12E7"/>
    <w:rsid w:val="001F6322"/>
    <w:rsid w:val="003A40F8"/>
    <w:rsid w:val="003D5009"/>
    <w:rsid w:val="0042277A"/>
    <w:rsid w:val="004841FF"/>
    <w:rsid w:val="00492063"/>
    <w:rsid w:val="00585496"/>
    <w:rsid w:val="005C5FED"/>
    <w:rsid w:val="006B5E19"/>
    <w:rsid w:val="006D2932"/>
    <w:rsid w:val="006E084A"/>
    <w:rsid w:val="00707D17"/>
    <w:rsid w:val="00741C78"/>
    <w:rsid w:val="007858C6"/>
    <w:rsid w:val="007B020E"/>
    <w:rsid w:val="00816E26"/>
    <w:rsid w:val="00822257"/>
    <w:rsid w:val="0085795E"/>
    <w:rsid w:val="008D489B"/>
    <w:rsid w:val="008F08AD"/>
    <w:rsid w:val="00952A75"/>
    <w:rsid w:val="009D5A65"/>
    <w:rsid w:val="009D7483"/>
    <w:rsid w:val="00B45862"/>
    <w:rsid w:val="00BB1009"/>
    <w:rsid w:val="00BE3326"/>
    <w:rsid w:val="00C5709C"/>
    <w:rsid w:val="00C779FC"/>
    <w:rsid w:val="00C81978"/>
    <w:rsid w:val="00CA416B"/>
    <w:rsid w:val="00D11906"/>
    <w:rsid w:val="00D20872"/>
    <w:rsid w:val="00D31ED6"/>
    <w:rsid w:val="00D63204"/>
    <w:rsid w:val="00D96CEA"/>
    <w:rsid w:val="00DD52AD"/>
    <w:rsid w:val="00DE3F94"/>
    <w:rsid w:val="00E0264F"/>
    <w:rsid w:val="00E02CB7"/>
    <w:rsid w:val="00E20011"/>
    <w:rsid w:val="00E725F8"/>
    <w:rsid w:val="00E806C3"/>
    <w:rsid w:val="00ED55FE"/>
    <w:rsid w:val="00EF3F5B"/>
    <w:rsid w:val="00F06DEA"/>
    <w:rsid w:val="00F12AF3"/>
    <w:rsid w:val="00F41E4F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FF"/>
  </w:style>
  <w:style w:type="paragraph" w:styleId="Ttulo1">
    <w:name w:val="heading 1"/>
    <w:basedOn w:val="Normal"/>
    <w:next w:val="Normal"/>
    <w:link w:val="Ttulo1Car"/>
    <w:uiPriority w:val="9"/>
    <w:qFormat/>
    <w:rsid w:val="004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2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A2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841FF"/>
    <w:rPr>
      <w:b/>
      <w:bCs/>
    </w:rPr>
  </w:style>
  <w:style w:type="character" w:styleId="nfasis">
    <w:name w:val="Emphasis"/>
    <w:basedOn w:val="Fuentedeprrafopredeter"/>
    <w:uiPriority w:val="20"/>
    <w:qFormat/>
    <w:rsid w:val="004841FF"/>
    <w:rPr>
      <w:i/>
      <w:iCs/>
    </w:rPr>
  </w:style>
  <w:style w:type="paragraph" w:styleId="Sinespaciado">
    <w:name w:val="No Spacing"/>
    <w:uiPriority w:val="1"/>
    <w:qFormat/>
    <w:rsid w:val="004841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A2DAA"/>
  </w:style>
  <w:style w:type="character" w:styleId="Hipervnculo">
    <w:name w:val="Hyperlink"/>
    <w:basedOn w:val="Fuentedeprrafopredeter"/>
    <w:uiPriority w:val="99"/>
    <w:semiHidden/>
    <w:unhideWhenUsed/>
    <w:rsid w:val="00FA2DAA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A2DA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FF"/>
  </w:style>
  <w:style w:type="paragraph" w:styleId="Ttulo1">
    <w:name w:val="heading 1"/>
    <w:basedOn w:val="Normal"/>
    <w:next w:val="Normal"/>
    <w:link w:val="Ttulo1Car"/>
    <w:uiPriority w:val="9"/>
    <w:qFormat/>
    <w:rsid w:val="004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2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A2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841FF"/>
    <w:rPr>
      <w:b/>
      <w:bCs/>
    </w:rPr>
  </w:style>
  <w:style w:type="character" w:styleId="nfasis">
    <w:name w:val="Emphasis"/>
    <w:basedOn w:val="Fuentedeprrafopredeter"/>
    <w:uiPriority w:val="20"/>
    <w:qFormat/>
    <w:rsid w:val="004841FF"/>
    <w:rPr>
      <w:i/>
      <w:iCs/>
    </w:rPr>
  </w:style>
  <w:style w:type="paragraph" w:styleId="Sinespaciado">
    <w:name w:val="No Spacing"/>
    <w:uiPriority w:val="1"/>
    <w:qFormat/>
    <w:rsid w:val="004841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A2DAA"/>
  </w:style>
  <w:style w:type="character" w:styleId="Hipervnculo">
    <w:name w:val="Hyperlink"/>
    <w:basedOn w:val="Fuentedeprrafopredeter"/>
    <w:uiPriority w:val="99"/>
    <w:semiHidden/>
    <w:unhideWhenUsed/>
    <w:rsid w:val="00FA2DAA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A2DA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e.com/estatuto-tributario.html" TargetMode="External"/><Relationship Id="rId13" Type="http://schemas.openxmlformats.org/officeDocument/2006/relationships/hyperlink" Target="http://www.secretariasenado.gov.co/senado/basedoc/codigo/estatuto_tributario_pr024.html" TargetMode="External"/><Relationship Id="rId18" Type="http://schemas.openxmlformats.org/officeDocument/2006/relationships/hyperlink" Target="http://www.secretariasenado.gov.co/senado/basedoc/codigo/estatuto_tributario_pr02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ecretariasenado.gov.co/senado/basedoc/codigo/estatuto_tributario_pr027.html" TargetMode="External"/><Relationship Id="rId7" Type="http://schemas.openxmlformats.org/officeDocument/2006/relationships/hyperlink" Target="http://www.gerencie.com/regimen-simplificado.html" TargetMode="External"/><Relationship Id="rId12" Type="http://schemas.openxmlformats.org/officeDocument/2006/relationships/hyperlink" Target="http://www.contribuyente.org/category/impuesto-a-las-ventas" TargetMode="External"/><Relationship Id="rId17" Type="http://schemas.openxmlformats.org/officeDocument/2006/relationships/hyperlink" Target="http://www.secretariasenado.gov.co/senado/basedoc/codigo/estatuto_tributario_pr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caldiabogota.gov.co/sisjur/normas/Norma1.jsp?i=7557" TargetMode="External"/><Relationship Id="rId20" Type="http://schemas.openxmlformats.org/officeDocument/2006/relationships/hyperlink" Target="http://www.alcaldiabogota.gov.co/sisjur/normas/Norma1.jsp?i=74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rencie.com/valor-del-uvt-para-el-2012-es-de-26-049.html" TargetMode="External"/><Relationship Id="rId11" Type="http://schemas.openxmlformats.org/officeDocument/2006/relationships/hyperlink" Target="http://www.contribuyente.org/author/contribuyente-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tatutotributario.com/procesa1.php?texto=6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rencie.com/regimen-comun.html" TargetMode="External"/><Relationship Id="rId19" Type="http://schemas.openxmlformats.org/officeDocument/2006/relationships/hyperlink" Target="http://www.secretariasenado.gov.co/senado/basedoc/codigo/estatuto_tributario_pr0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rencie.com/persona-natural.html" TargetMode="External"/><Relationship Id="rId14" Type="http://schemas.openxmlformats.org/officeDocument/2006/relationships/hyperlink" Target="http://www.secretariasenado.gov.co/senado/basedoc/codigo/estatuto_tributario_pr02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cp:lastPrinted>2012-10-16T00:29:00Z</cp:lastPrinted>
  <dcterms:created xsi:type="dcterms:W3CDTF">2012-10-16T00:24:00Z</dcterms:created>
  <dcterms:modified xsi:type="dcterms:W3CDTF">2012-10-16T00:30:00Z</dcterms:modified>
</cp:coreProperties>
</file>